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46" w:rsidRDefault="00BC3E96" w:rsidP="00E62B46">
      <w:pPr>
        <w:pStyle w:val="Title"/>
      </w:pPr>
      <w:r>
        <w:t>Time Tracking For Fisheries</w:t>
      </w:r>
      <w:r w:rsidR="00B66082">
        <w:tab/>
      </w:r>
    </w:p>
    <w:p w:rsidR="00185008" w:rsidRDefault="00185008" w:rsidP="00E62B46">
      <w:pPr>
        <w:pStyle w:val="Default"/>
        <w:rPr>
          <w:sz w:val="22"/>
          <w:szCs w:val="22"/>
        </w:rPr>
      </w:pPr>
      <w:r>
        <w:rPr>
          <w:noProof/>
          <w:lang w:eastAsia="en-CA"/>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2821940" cy="3181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clock employee scanning with graphic-crop.jpg"/>
                    <pic:cNvPicPr/>
                  </pic:nvPicPr>
                  <pic:blipFill>
                    <a:blip r:embed="rId8">
                      <a:extLst>
                        <a:ext uri="{28A0092B-C50C-407E-A947-70E740481C1C}">
                          <a14:useLocalDpi xmlns:a14="http://schemas.microsoft.com/office/drawing/2010/main" val="0"/>
                        </a:ext>
                      </a:extLst>
                    </a:blip>
                    <a:stretch>
                      <a:fillRect/>
                    </a:stretch>
                  </pic:blipFill>
                  <pic:spPr>
                    <a:xfrm>
                      <a:off x="0" y="0"/>
                      <a:ext cx="2821940" cy="3181985"/>
                    </a:xfrm>
                    <a:prstGeom prst="rect">
                      <a:avLst/>
                    </a:prstGeom>
                  </pic:spPr>
                </pic:pic>
              </a:graphicData>
            </a:graphic>
            <wp14:sizeRelH relativeFrom="page">
              <wp14:pctWidth>0</wp14:pctWidth>
            </wp14:sizeRelH>
            <wp14:sizeRelV relativeFrom="page">
              <wp14:pctHeight>0</wp14:pctHeight>
            </wp14:sizeRelV>
          </wp:anchor>
        </w:drawing>
      </w:r>
      <w:r w:rsidR="007D6E89">
        <w:rPr>
          <w:sz w:val="22"/>
          <w:szCs w:val="22"/>
        </w:rPr>
        <w:t xml:space="preserve">Advatek Systems provides </w:t>
      </w:r>
      <w:r w:rsidR="00B66082">
        <w:rPr>
          <w:sz w:val="22"/>
          <w:szCs w:val="22"/>
        </w:rPr>
        <w:t xml:space="preserve">a comprehensive solution for </w:t>
      </w:r>
      <w:r w:rsidR="008C6548">
        <w:rPr>
          <w:sz w:val="22"/>
          <w:szCs w:val="22"/>
        </w:rPr>
        <w:t>seafood producers to</w:t>
      </w:r>
      <w:r w:rsidR="00BC3E96">
        <w:rPr>
          <w:sz w:val="22"/>
          <w:szCs w:val="22"/>
        </w:rPr>
        <w:t xml:space="preserve"> automate the collection of employee hours. </w:t>
      </w:r>
      <w:r w:rsidR="008C6548">
        <w:rPr>
          <w:sz w:val="22"/>
          <w:szCs w:val="22"/>
        </w:rPr>
        <w:t xml:space="preserve">It works by </w:t>
      </w:r>
      <w:r w:rsidR="00BC3E96">
        <w:rPr>
          <w:sz w:val="22"/>
          <w:szCs w:val="22"/>
        </w:rPr>
        <w:t xml:space="preserve">assigning </w:t>
      </w:r>
      <w:r w:rsidR="008C6548">
        <w:rPr>
          <w:sz w:val="22"/>
          <w:szCs w:val="22"/>
        </w:rPr>
        <w:t xml:space="preserve">employees </w:t>
      </w:r>
      <w:r w:rsidR="00BC3E96">
        <w:rPr>
          <w:sz w:val="22"/>
          <w:szCs w:val="22"/>
        </w:rPr>
        <w:t xml:space="preserve">a badge that identifies them at the </w:t>
      </w:r>
      <w:r w:rsidR="00BC3E96" w:rsidRPr="00BC3E96">
        <w:rPr>
          <w:i/>
          <w:sz w:val="22"/>
          <w:szCs w:val="22"/>
        </w:rPr>
        <w:t>time clock</w:t>
      </w:r>
      <w:r w:rsidR="00BC3E96">
        <w:rPr>
          <w:sz w:val="22"/>
          <w:szCs w:val="22"/>
        </w:rPr>
        <w:t xml:space="preserve"> – a specialized computer used for recording IN and OUT times. </w:t>
      </w:r>
    </w:p>
    <w:p w:rsidR="00185008" w:rsidRDefault="00185008" w:rsidP="00E62B46">
      <w:pPr>
        <w:pStyle w:val="Default"/>
        <w:rPr>
          <w:sz w:val="22"/>
          <w:szCs w:val="22"/>
        </w:rPr>
      </w:pPr>
    </w:p>
    <w:p w:rsidR="00BC3E96" w:rsidRDefault="0074572F" w:rsidP="00E62B46">
      <w:pPr>
        <w:pStyle w:val="Default"/>
        <w:rPr>
          <w:sz w:val="22"/>
          <w:szCs w:val="22"/>
        </w:rPr>
      </w:pPr>
      <w:r>
        <w:rPr>
          <w:sz w:val="22"/>
          <w:szCs w:val="22"/>
        </w:rPr>
        <w:t>One or more t</w:t>
      </w:r>
      <w:r w:rsidR="00BC3E96">
        <w:rPr>
          <w:sz w:val="22"/>
          <w:szCs w:val="22"/>
        </w:rPr>
        <w:t>ime clock</w:t>
      </w:r>
      <w:r>
        <w:rPr>
          <w:sz w:val="22"/>
          <w:szCs w:val="22"/>
        </w:rPr>
        <w:t>s</w:t>
      </w:r>
      <w:r w:rsidR="00BC3E96">
        <w:rPr>
          <w:sz w:val="22"/>
          <w:szCs w:val="22"/>
        </w:rPr>
        <w:t xml:space="preserve"> </w:t>
      </w:r>
      <w:r>
        <w:rPr>
          <w:sz w:val="22"/>
          <w:szCs w:val="22"/>
        </w:rPr>
        <w:t>are</w:t>
      </w:r>
      <w:r w:rsidR="00BC3E96">
        <w:rPr>
          <w:sz w:val="22"/>
          <w:szCs w:val="22"/>
        </w:rPr>
        <w:t xml:space="preserve"> connected to a Windows PC via a computer network, either wired (Ethernet cable) or wirelessly (Wi-Fi</w:t>
      </w:r>
      <w:proofErr w:type="gramStart"/>
      <w:r w:rsidR="00BC3E96">
        <w:rPr>
          <w:sz w:val="22"/>
          <w:szCs w:val="22"/>
        </w:rPr>
        <w:t>) .</w:t>
      </w:r>
      <w:proofErr w:type="gramEnd"/>
      <w:r w:rsidR="00BC3E96">
        <w:rPr>
          <w:sz w:val="22"/>
          <w:szCs w:val="22"/>
        </w:rPr>
        <w:t xml:space="preserve"> This computer (TimeTek </w:t>
      </w:r>
      <w:r w:rsidR="00185008">
        <w:rPr>
          <w:sz w:val="22"/>
          <w:szCs w:val="22"/>
        </w:rPr>
        <w:t xml:space="preserve">SQL ADC </w:t>
      </w:r>
      <w:r w:rsidR="00BC3E96">
        <w:rPr>
          <w:sz w:val="22"/>
          <w:szCs w:val="22"/>
        </w:rPr>
        <w:t>Server) will collect the employee scan information and calculate the hours worked. It will include software with features to permit times to be edited and reports to be generated.</w:t>
      </w:r>
    </w:p>
    <w:p w:rsidR="00BC3E96" w:rsidRDefault="00BC3E96" w:rsidP="00E62B46">
      <w:pPr>
        <w:pStyle w:val="Default"/>
        <w:rPr>
          <w:sz w:val="22"/>
          <w:szCs w:val="22"/>
        </w:rPr>
      </w:pPr>
    </w:p>
    <w:p w:rsidR="00BC3E96" w:rsidRDefault="00BC3E96" w:rsidP="00E62B46">
      <w:pPr>
        <w:pStyle w:val="Default"/>
        <w:rPr>
          <w:sz w:val="22"/>
          <w:szCs w:val="22"/>
        </w:rPr>
      </w:pPr>
      <w:r>
        <w:rPr>
          <w:sz w:val="22"/>
          <w:szCs w:val="22"/>
        </w:rPr>
        <w:t>The time tracking system can be easily extended to provide additional features, such as department / work order tracking, where employees time is logged against a job function; door access control, which helps to secure and monitor the movement of employees within the plant facilities.</w:t>
      </w:r>
    </w:p>
    <w:p w:rsidR="00BC3E96" w:rsidRDefault="00BC3E96" w:rsidP="00E62B46">
      <w:pPr>
        <w:pStyle w:val="Default"/>
        <w:rPr>
          <w:sz w:val="22"/>
          <w:szCs w:val="22"/>
        </w:rPr>
      </w:pPr>
      <w:r>
        <w:rPr>
          <w:sz w:val="22"/>
          <w:szCs w:val="22"/>
        </w:rPr>
        <w:t xml:space="preserve"> </w:t>
      </w:r>
    </w:p>
    <w:p w:rsidR="00BC3E96" w:rsidRDefault="002D567D" w:rsidP="00E62B46">
      <w:pPr>
        <w:pStyle w:val="Default"/>
        <w:rPr>
          <w:sz w:val="22"/>
          <w:szCs w:val="22"/>
        </w:rPr>
      </w:pPr>
      <w:r>
        <w:rPr>
          <w:noProof/>
        </w:rPr>
        <w:drawing>
          <wp:anchor distT="0" distB="0" distL="114300" distR="114300" simplePos="0" relativeHeight="251661312" behindDoc="1" locked="0" layoutInCell="1" allowOverlap="1" wp14:anchorId="447ABC6F" wp14:editId="339BD341">
            <wp:simplePos x="0" y="0"/>
            <wp:positionH relativeFrom="column">
              <wp:posOffset>4635500</wp:posOffset>
            </wp:positionH>
            <wp:positionV relativeFrom="paragraph">
              <wp:posOffset>30480</wp:posOffset>
            </wp:positionV>
            <wp:extent cx="1379855" cy="1836420"/>
            <wp:effectExtent l="0" t="0" r="0" b="0"/>
            <wp:wrapTight wrapText="bothSides">
              <wp:wrapPolygon edited="0">
                <wp:start x="0" y="0"/>
                <wp:lineTo x="0" y="21286"/>
                <wp:lineTo x="21173" y="21286"/>
                <wp:lineTo x="211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our tracking cog.png"/>
                    <pic:cNvPicPr/>
                  </pic:nvPicPr>
                  <pic:blipFill>
                    <a:blip r:embed="rId9">
                      <a:extLst>
                        <a:ext uri="{28A0092B-C50C-407E-A947-70E740481C1C}">
                          <a14:useLocalDpi xmlns:a14="http://schemas.microsoft.com/office/drawing/2010/main" val="0"/>
                        </a:ext>
                      </a:extLst>
                    </a:blip>
                    <a:stretch>
                      <a:fillRect/>
                    </a:stretch>
                  </pic:blipFill>
                  <pic:spPr>
                    <a:xfrm>
                      <a:off x="0" y="0"/>
                      <a:ext cx="1379855" cy="1836420"/>
                    </a:xfrm>
                    <a:prstGeom prst="rect">
                      <a:avLst/>
                    </a:prstGeom>
                  </pic:spPr>
                </pic:pic>
              </a:graphicData>
            </a:graphic>
            <wp14:sizeRelH relativeFrom="page">
              <wp14:pctWidth>0</wp14:pctWidth>
            </wp14:sizeRelH>
            <wp14:sizeRelV relativeFrom="page">
              <wp14:pctHeight>0</wp14:pctHeight>
            </wp14:sizeRelV>
          </wp:anchor>
        </w:drawing>
      </w:r>
      <w:r w:rsidR="00BC3E96">
        <w:rPr>
          <w:sz w:val="22"/>
          <w:szCs w:val="22"/>
        </w:rPr>
        <w:t>Here is a list of the components required for the system;</w:t>
      </w:r>
    </w:p>
    <w:p w:rsidR="003D16A7" w:rsidRDefault="00BC3E96" w:rsidP="003D16A7">
      <w:pPr>
        <w:pStyle w:val="PlainText"/>
        <w:numPr>
          <w:ilvl w:val="0"/>
          <w:numId w:val="11"/>
        </w:numPr>
      </w:pPr>
      <w:r>
        <w:t xml:space="preserve">Employee </w:t>
      </w:r>
      <w:r w:rsidR="003D16A7">
        <w:t>B</w:t>
      </w:r>
      <w:r>
        <w:t>adges (</w:t>
      </w:r>
      <w:proofErr w:type="spellStart"/>
      <w:r w:rsidR="00826021">
        <w:t>iClass</w:t>
      </w:r>
      <w:proofErr w:type="spellEnd"/>
      <w:r w:rsidR="00826021">
        <w:t xml:space="preserve"> RFID Proximity Cards</w:t>
      </w:r>
      <w:r>
        <w:t>)</w:t>
      </w:r>
    </w:p>
    <w:p w:rsidR="003D16A7" w:rsidRDefault="00BC3E96" w:rsidP="005D3363">
      <w:pPr>
        <w:pStyle w:val="PlainText"/>
        <w:numPr>
          <w:ilvl w:val="0"/>
          <w:numId w:val="11"/>
        </w:numPr>
      </w:pPr>
      <w:r>
        <w:t xml:space="preserve">Time clock </w:t>
      </w:r>
    </w:p>
    <w:p w:rsidR="003D16A7" w:rsidRDefault="00BC3E96" w:rsidP="003D16A7">
      <w:pPr>
        <w:pStyle w:val="PlainText"/>
        <w:numPr>
          <w:ilvl w:val="0"/>
          <w:numId w:val="11"/>
        </w:numPr>
      </w:pPr>
      <w:r>
        <w:t>Network infrastructure</w:t>
      </w:r>
    </w:p>
    <w:p w:rsidR="004214DC" w:rsidRDefault="00BC3E96" w:rsidP="003D16A7">
      <w:pPr>
        <w:pStyle w:val="PlainText"/>
        <w:numPr>
          <w:ilvl w:val="0"/>
          <w:numId w:val="11"/>
        </w:numPr>
      </w:pPr>
      <w:r>
        <w:t>Windows PC</w:t>
      </w:r>
    </w:p>
    <w:p w:rsidR="00BC3E96" w:rsidRDefault="00BC3E96" w:rsidP="003D16A7">
      <w:pPr>
        <w:pStyle w:val="PlainText"/>
        <w:numPr>
          <w:ilvl w:val="0"/>
          <w:numId w:val="11"/>
        </w:numPr>
      </w:pPr>
      <w:r>
        <w:t>Time tracking software</w:t>
      </w:r>
    </w:p>
    <w:p w:rsidR="00BC3E96" w:rsidRDefault="00BC3E96" w:rsidP="003D16A7">
      <w:pPr>
        <w:pStyle w:val="PlainText"/>
        <w:numPr>
          <w:ilvl w:val="0"/>
          <w:numId w:val="11"/>
        </w:numPr>
      </w:pPr>
      <w:r>
        <w:t>Optionally time card printer</w:t>
      </w:r>
    </w:p>
    <w:p w:rsidR="003D16A7" w:rsidRDefault="003D16A7" w:rsidP="003D16A7">
      <w:pPr>
        <w:pStyle w:val="PlainText"/>
      </w:pPr>
    </w:p>
    <w:p w:rsidR="00BC3E96" w:rsidRDefault="002D567D" w:rsidP="003D16A7">
      <w:pPr>
        <w:pStyle w:val="PlainText"/>
      </w:pPr>
      <w:r>
        <w:rPr>
          <w:noProof/>
        </w:rPr>
        <w:drawing>
          <wp:anchor distT="0" distB="0" distL="114300" distR="114300" simplePos="0" relativeHeight="251660288" behindDoc="1" locked="0" layoutInCell="1" allowOverlap="1" wp14:anchorId="34FD25DF" wp14:editId="6EA2ACB5">
            <wp:simplePos x="0" y="0"/>
            <wp:positionH relativeFrom="column">
              <wp:posOffset>4563745</wp:posOffset>
            </wp:positionH>
            <wp:positionV relativeFrom="paragraph">
              <wp:posOffset>457835</wp:posOffset>
            </wp:positionV>
            <wp:extent cx="1510665" cy="1510665"/>
            <wp:effectExtent l="0" t="0" r="0" b="0"/>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tek sql server adc.png"/>
                    <pic:cNvPicPr/>
                  </pic:nvPicPr>
                  <pic:blipFill>
                    <a:blip r:embed="rId10">
                      <a:extLst>
                        <a:ext uri="{28A0092B-C50C-407E-A947-70E740481C1C}">
                          <a14:useLocalDpi xmlns:a14="http://schemas.microsoft.com/office/drawing/2010/main" val="0"/>
                        </a:ext>
                      </a:extLst>
                    </a:blip>
                    <a:stretch>
                      <a:fillRect/>
                    </a:stretch>
                  </pic:blipFill>
                  <pic:spPr>
                    <a:xfrm>
                      <a:off x="0" y="0"/>
                      <a:ext cx="1510665" cy="1510665"/>
                    </a:xfrm>
                    <a:prstGeom prst="rect">
                      <a:avLst/>
                    </a:prstGeom>
                  </pic:spPr>
                </pic:pic>
              </a:graphicData>
            </a:graphic>
            <wp14:sizeRelH relativeFrom="page">
              <wp14:pctWidth>0</wp14:pctWidth>
            </wp14:sizeRelH>
            <wp14:sizeRelV relativeFrom="page">
              <wp14:pctHeight>0</wp14:pctHeight>
            </wp14:sizeRelV>
          </wp:anchor>
        </w:drawing>
      </w:r>
      <w:r w:rsidR="00BC3E96">
        <w:t xml:space="preserve">Advatek can provide everything </w:t>
      </w:r>
      <w:r w:rsidR="00283397">
        <w:t>in this list.</w:t>
      </w:r>
      <w:r w:rsidR="003D16A7">
        <w:t xml:space="preserve"> </w:t>
      </w:r>
      <w:r w:rsidR="00BC3E96">
        <w:t>If cabling is required to extend or build the network infrastructure we will typically provide the cable and have the plant’s maintenance staff arrange to have this installed.</w:t>
      </w:r>
    </w:p>
    <w:p w:rsidR="00BC3E96" w:rsidRDefault="00BC3E96" w:rsidP="003D16A7">
      <w:pPr>
        <w:pStyle w:val="PlainText"/>
      </w:pPr>
    </w:p>
    <w:p w:rsidR="0074572F" w:rsidRDefault="00BC3E96" w:rsidP="003D16A7">
      <w:pPr>
        <w:pStyle w:val="PlainText"/>
      </w:pPr>
      <w:r>
        <w:t xml:space="preserve">Time clocks come </w:t>
      </w:r>
      <w:r w:rsidR="003E33D9">
        <w:t xml:space="preserve">in </w:t>
      </w:r>
      <w:r w:rsidR="0074572F">
        <w:t xml:space="preserve">several </w:t>
      </w:r>
      <w:r>
        <w:t xml:space="preserve">different </w:t>
      </w:r>
      <w:r w:rsidR="0074572F">
        <w:t xml:space="preserve">models, each one tailored for the environment where it is installed. </w:t>
      </w:r>
      <w:r w:rsidR="003E33D9">
        <w:t xml:space="preserve">Our recommendation for a seafood production facility would be the </w:t>
      </w:r>
      <w:r w:rsidR="003E33D9" w:rsidRPr="003E33D9">
        <w:rPr>
          <w:b/>
        </w:rPr>
        <w:t>9</w:t>
      </w:r>
      <w:r w:rsidR="003E33D9">
        <w:rPr>
          <w:b/>
        </w:rPr>
        <w:t>20 time clock</w:t>
      </w:r>
      <w:r w:rsidR="003E33D9">
        <w:t xml:space="preserve">. It can withstand the harsh and wet conditions typical for the plant floor. It likely comes as no surprise that this model is also the most expensive. Therefore the </w:t>
      </w:r>
      <w:r w:rsidR="003E33D9">
        <w:rPr>
          <w:b/>
        </w:rPr>
        <w:t xml:space="preserve">KDT Time clock </w:t>
      </w:r>
      <w:r w:rsidR="003E33D9">
        <w:t xml:space="preserve">is an option as well, but must be located in an area away from high humidity, dirt and extreme temperatures. A final alternative is </w:t>
      </w:r>
      <w:r w:rsidR="003E33D9" w:rsidRPr="003E33D9">
        <w:rPr>
          <w:b/>
        </w:rPr>
        <w:t xml:space="preserve">Advatek </w:t>
      </w:r>
      <w:proofErr w:type="spellStart"/>
      <w:r w:rsidR="003E33D9" w:rsidRPr="003E33D9">
        <w:rPr>
          <w:b/>
        </w:rPr>
        <w:t>Scanpad</w:t>
      </w:r>
      <w:proofErr w:type="spellEnd"/>
      <w:r w:rsidR="003E33D9">
        <w:t xml:space="preserve">, which is a </w:t>
      </w:r>
      <w:r w:rsidR="003E33D9">
        <w:lastRenderedPageBreak/>
        <w:t>stripped down solution with limited functionality. With this equipment employees only scan their badge; there are no buttons to press to select IN or OUT. Often this is paired with a receipt printer to give the employee feedback that their scan was received and to inform them of their hours worked and their status (in / out).</w:t>
      </w:r>
    </w:p>
    <w:p w:rsidR="003E33D9" w:rsidRDefault="003E33D9" w:rsidP="003D16A7">
      <w:pPr>
        <w:pStyle w:val="PlainText"/>
      </w:pPr>
    </w:p>
    <w:p w:rsidR="0043503E" w:rsidRPr="00CD0864" w:rsidRDefault="003679FF" w:rsidP="00E62B46">
      <w:pPr>
        <w:pStyle w:val="Default"/>
        <w:spacing w:after="30"/>
        <w:rPr>
          <w:sz w:val="22"/>
          <w:szCs w:val="22"/>
        </w:rPr>
      </w:pPr>
      <w:r>
        <w:rPr>
          <w:noProof/>
          <w:lang w:eastAsia="en-CA"/>
        </w:rPr>
        <w:drawing>
          <wp:anchor distT="0" distB="0" distL="114300" distR="114300" simplePos="0" relativeHeight="251662336" behindDoc="1" locked="0" layoutInCell="1" allowOverlap="1" wp14:anchorId="1262ECB4" wp14:editId="781F802A">
            <wp:simplePos x="0" y="0"/>
            <wp:positionH relativeFrom="column">
              <wp:posOffset>4667250</wp:posOffset>
            </wp:positionH>
            <wp:positionV relativeFrom="paragraph">
              <wp:posOffset>673100</wp:posOffset>
            </wp:positionV>
            <wp:extent cx="1343660" cy="1362075"/>
            <wp:effectExtent l="0" t="0" r="8890" b="9525"/>
            <wp:wrapTight wrapText="bothSides">
              <wp:wrapPolygon edited="0">
                <wp:start x="0" y="0"/>
                <wp:lineTo x="0" y="21449"/>
                <wp:lineTo x="21437" y="21449"/>
                <wp:lineTo x="214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 automated timekeeping cog.png"/>
                    <pic:cNvPicPr/>
                  </pic:nvPicPr>
                  <pic:blipFill>
                    <a:blip r:embed="rId11">
                      <a:extLst>
                        <a:ext uri="{28A0092B-C50C-407E-A947-70E740481C1C}">
                          <a14:useLocalDpi xmlns:a14="http://schemas.microsoft.com/office/drawing/2010/main" val="0"/>
                        </a:ext>
                      </a:extLst>
                    </a:blip>
                    <a:stretch>
                      <a:fillRect/>
                    </a:stretch>
                  </pic:blipFill>
                  <pic:spPr>
                    <a:xfrm>
                      <a:off x="0" y="0"/>
                      <a:ext cx="1343660" cy="1362075"/>
                    </a:xfrm>
                    <a:prstGeom prst="rect">
                      <a:avLst/>
                    </a:prstGeom>
                  </pic:spPr>
                </pic:pic>
              </a:graphicData>
            </a:graphic>
            <wp14:sizeRelH relativeFrom="page">
              <wp14:pctWidth>0</wp14:pctWidth>
            </wp14:sizeRelH>
            <wp14:sizeRelV relativeFrom="page">
              <wp14:pctHeight>0</wp14:pctHeight>
            </wp14:sizeRelV>
          </wp:anchor>
        </w:drawing>
      </w:r>
      <w:r w:rsidR="003E33D9" w:rsidRPr="00CD0864">
        <w:rPr>
          <w:sz w:val="22"/>
          <w:szCs w:val="22"/>
        </w:rPr>
        <w:t xml:space="preserve">There are two different options for the software system. Our recommendation for a seafood production facility </w:t>
      </w:r>
      <w:r w:rsidR="004B4453">
        <w:rPr>
          <w:sz w:val="22"/>
          <w:szCs w:val="22"/>
        </w:rPr>
        <w:t>is</w:t>
      </w:r>
      <w:r w:rsidR="003E33D9" w:rsidRPr="00CD0864">
        <w:rPr>
          <w:sz w:val="22"/>
          <w:szCs w:val="22"/>
        </w:rPr>
        <w:t xml:space="preserve"> </w:t>
      </w:r>
      <w:r w:rsidR="003E33D9" w:rsidRPr="00CD0864">
        <w:rPr>
          <w:b/>
          <w:sz w:val="22"/>
          <w:szCs w:val="22"/>
        </w:rPr>
        <w:t>TimeTek Windows</w:t>
      </w:r>
      <w:r w:rsidR="003E33D9" w:rsidRPr="00CD0864">
        <w:rPr>
          <w:sz w:val="22"/>
          <w:szCs w:val="22"/>
        </w:rPr>
        <w:t xml:space="preserve">. This application offers a wide scope of features useful for the administration, such as ability to encode shift rules, department labour tracking, exception management and payroll export options. An alternative </w:t>
      </w:r>
      <w:r w:rsidR="003E33D9" w:rsidRPr="00CD0864">
        <w:rPr>
          <w:b/>
          <w:sz w:val="22"/>
          <w:szCs w:val="22"/>
        </w:rPr>
        <w:t xml:space="preserve">Time Trakker Lite </w:t>
      </w:r>
      <w:r w:rsidR="003E33D9" w:rsidRPr="00CD0864">
        <w:rPr>
          <w:sz w:val="22"/>
          <w:szCs w:val="22"/>
        </w:rPr>
        <w:t xml:space="preserve">is available with a more limited feature set, but it does provide the administrator with the basics required for timekeeping.          </w:t>
      </w:r>
    </w:p>
    <w:p w:rsidR="003E33D9" w:rsidRDefault="003E33D9" w:rsidP="00E62B46">
      <w:pPr>
        <w:pStyle w:val="Default"/>
        <w:spacing w:after="30"/>
        <w:rPr>
          <w:sz w:val="22"/>
          <w:szCs w:val="22"/>
        </w:rPr>
      </w:pPr>
    </w:p>
    <w:p w:rsidR="003E33D9" w:rsidRDefault="003E33D9" w:rsidP="00E62B46">
      <w:pPr>
        <w:pStyle w:val="Default"/>
        <w:rPr>
          <w:sz w:val="22"/>
          <w:szCs w:val="22"/>
        </w:rPr>
      </w:pPr>
    </w:p>
    <w:p w:rsidR="003E33D9" w:rsidRPr="00CD0864" w:rsidRDefault="003E33D9" w:rsidP="00E62B46">
      <w:pPr>
        <w:pStyle w:val="Default"/>
        <w:rPr>
          <w:sz w:val="22"/>
          <w:szCs w:val="22"/>
        </w:rPr>
      </w:pPr>
      <w:r w:rsidRPr="00CD0864">
        <w:rPr>
          <w:sz w:val="22"/>
          <w:szCs w:val="22"/>
        </w:rPr>
        <w:t>An important component is the Windows PC machine that the software and database system is installed on. Advatek recommends a single purpose PC (</w:t>
      </w:r>
      <w:r w:rsidRPr="00CD0864">
        <w:rPr>
          <w:i/>
          <w:sz w:val="22"/>
          <w:szCs w:val="22"/>
        </w:rPr>
        <w:t xml:space="preserve">stand-alone) </w:t>
      </w:r>
      <w:r w:rsidRPr="00CD0864">
        <w:rPr>
          <w:sz w:val="22"/>
          <w:szCs w:val="22"/>
        </w:rPr>
        <w:t>that acts as the time tracking server</w:t>
      </w:r>
      <w:r w:rsidR="005D0EE7" w:rsidRPr="00CD0864">
        <w:rPr>
          <w:sz w:val="22"/>
          <w:szCs w:val="22"/>
        </w:rPr>
        <w:t xml:space="preserve">. This will be Windows 7 Pro, </w:t>
      </w:r>
      <w:r w:rsidRPr="00CD0864">
        <w:rPr>
          <w:sz w:val="22"/>
          <w:szCs w:val="22"/>
        </w:rPr>
        <w:t xml:space="preserve">Windows 10 </w:t>
      </w:r>
      <w:r w:rsidR="00283397" w:rsidRPr="00CD0864">
        <w:rPr>
          <w:sz w:val="22"/>
          <w:szCs w:val="22"/>
        </w:rPr>
        <w:t xml:space="preserve">pro </w:t>
      </w:r>
      <w:r w:rsidRPr="00CD0864">
        <w:rPr>
          <w:sz w:val="22"/>
          <w:szCs w:val="22"/>
        </w:rPr>
        <w:t xml:space="preserve">or Windows Server 2012 or later. This is a PC we can provide or can be purchased by the customer to meet our specifications. The computer specifications are easily met by a “modern” machine with the operating system pre-installed. </w:t>
      </w:r>
    </w:p>
    <w:p w:rsidR="003E33D9" w:rsidRPr="00CD0864" w:rsidRDefault="003E33D9" w:rsidP="00E62B46">
      <w:pPr>
        <w:pStyle w:val="Default"/>
        <w:rPr>
          <w:sz w:val="22"/>
          <w:szCs w:val="22"/>
        </w:rPr>
      </w:pPr>
    </w:p>
    <w:p w:rsidR="003E33D9" w:rsidRPr="00CD0864" w:rsidRDefault="003E33D9" w:rsidP="00E62B46">
      <w:pPr>
        <w:pStyle w:val="Default"/>
        <w:rPr>
          <w:sz w:val="22"/>
          <w:szCs w:val="22"/>
        </w:rPr>
      </w:pPr>
      <w:r w:rsidRPr="00CD0864">
        <w:rPr>
          <w:sz w:val="22"/>
          <w:szCs w:val="22"/>
        </w:rPr>
        <w:t xml:space="preserve">The term </w:t>
      </w:r>
      <w:r w:rsidRPr="00CD0864">
        <w:rPr>
          <w:sz w:val="22"/>
          <w:szCs w:val="22"/>
          <w:u w:val="single"/>
        </w:rPr>
        <w:t>stand-alone</w:t>
      </w:r>
      <w:r w:rsidRPr="00CD0864">
        <w:rPr>
          <w:sz w:val="22"/>
          <w:szCs w:val="22"/>
        </w:rPr>
        <w:t xml:space="preserve"> single purpose PC means it acts as a server and does not have </w:t>
      </w:r>
      <w:r w:rsidR="00283397" w:rsidRPr="00CD0864">
        <w:rPr>
          <w:sz w:val="22"/>
          <w:szCs w:val="22"/>
        </w:rPr>
        <w:t>people</w:t>
      </w:r>
      <w:r w:rsidRPr="00CD0864">
        <w:rPr>
          <w:sz w:val="22"/>
          <w:szCs w:val="22"/>
        </w:rPr>
        <w:t xml:space="preserve"> working on it. By connecting to this server PC, multiple </w:t>
      </w:r>
      <w:r w:rsidR="00283397" w:rsidRPr="00CD0864">
        <w:rPr>
          <w:sz w:val="22"/>
          <w:szCs w:val="22"/>
        </w:rPr>
        <w:t xml:space="preserve">persons </w:t>
      </w:r>
      <w:r w:rsidRPr="00CD0864">
        <w:rPr>
          <w:sz w:val="22"/>
          <w:szCs w:val="22"/>
        </w:rPr>
        <w:t>can work on the system at the same time from their own computers. This prevents someone from logging in to the machine on a regular basis and interfering with the operation of the system. However in smaller operations it makes fiscal sense to have a single PC in the office that the administrator uses for everything. In this scenario the necessary software can be installed on that one person’s computer, as long as it meets the specifications.</w:t>
      </w:r>
    </w:p>
    <w:p w:rsidR="00E05568" w:rsidRPr="00CD0864" w:rsidRDefault="00E05568" w:rsidP="00E62B46">
      <w:pPr>
        <w:pStyle w:val="Default"/>
        <w:rPr>
          <w:sz w:val="22"/>
          <w:szCs w:val="22"/>
        </w:rPr>
      </w:pPr>
    </w:p>
    <w:p w:rsidR="00E05568" w:rsidRPr="00CD0864" w:rsidRDefault="00E05568" w:rsidP="00E62B46">
      <w:pPr>
        <w:pStyle w:val="Default"/>
        <w:rPr>
          <w:sz w:val="22"/>
          <w:szCs w:val="22"/>
        </w:rPr>
      </w:pPr>
      <w:r w:rsidRPr="00CD0864">
        <w:rPr>
          <w:sz w:val="22"/>
          <w:szCs w:val="22"/>
        </w:rPr>
        <w:t xml:space="preserve">With the optional badge (card) printer you are able to print on each badge. Typically these are used to print a company logo, employee id number or name, or employee photo for security identification purposes. </w:t>
      </w:r>
    </w:p>
    <w:p w:rsidR="003E33D9" w:rsidRPr="00CD0864" w:rsidRDefault="003E33D9" w:rsidP="00E62B46">
      <w:pPr>
        <w:pStyle w:val="Default"/>
        <w:rPr>
          <w:sz w:val="22"/>
          <w:szCs w:val="22"/>
        </w:rPr>
      </w:pPr>
    </w:p>
    <w:p w:rsidR="003E33D9" w:rsidRPr="00CD0864" w:rsidRDefault="003E33D9" w:rsidP="00E62B46">
      <w:pPr>
        <w:pStyle w:val="Default"/>
        <w:rPr>
          <w:sz w:val="22"/>
          <w:szCs w:val="22"/>
        </w:rPr>
      </w:pPr>
      <w:r w:rsidRPr="00CD0864">
        <w:rPr>
          <w:sz w:val="22"/>
          <w:szCs w:val="22"/>
        </w:rPr>
        <w:t xml:space="preserve">When calculating the total cost of the system you will want to factor in the cost for installation services. The exact dollar amount here is </w:t>
      </w:r>
      <w:r w:rsidR="005D3363" w:rsidRPr="00CD0864">
        <w:rPr>
          <w:sz w:val="22"/>
          <w:szCs w:val="22"/>
        </w:rPr>
        <w:t xml:space="preserve">determined by </w:t>
      </w:r>
      <w:r w:rsidRPr="00CD0864">
        <w:rPr>
          <w:sz w:val="22"/>
          <w:szCs w:val="22"/>
        </w:rPr>
        <w:t xml:space="preserve">the </w:t>
      </w:r>
      <w:r w:rsidR="005D3363" w:rsidRPr="00CD0864">
        <w:rPr>
          <w:sz w:val="22"/>
          <w:szCs w:val="22"/>
        </w:rPr>
        <w:t xml:space="preserve">hours </w:t>
      </w:r>
      <w:r w:rsidRPr="00CD0864">
        <w:rPr>
          <w:sz w:val="22"/>
          <w:szCs w:val="22"/>
        </w:rPr>
        <w:t>Advatek spend</w:t>
      </w:r>
      <w:r w:rsidR="005D3363" w:rsidRPr="00CD0864">
        <w:rPr>
          <w:sz w:val="22"/>
          <w:szCs w:val="22"/>
        </w:rPr>
        <w:t>s</w:t>
      </w:r>
      <w:r w:rsidRPr="00CD0864">
        <w:rPr>
          <w:sz w:val="22"/>
          <w:szCs w:val="22"/>
        </w:rPr>
        <w:t xml:space="preserve"> on site</w:t>
      </w:r>
      <w:r w:rsidR="005D3363" w:rsidRPr="00CD0864">
        <w:rPr>
          <w:sz w:val="22"/>
          <w:szCs w:val="22"/>
        </w:rPr>
        <w:t>, plus travel and trip expenses</w:t>
      </w:r>
      <w:r w:rsidRPr="00CD0864">
        <w:rPr>
          <w:sz w:val="22"/>
          <w:szCs w:val="22"/>
        </w:rPr>
        <w:t xml:space="preserve">. As you can appreciate this will vary based on </w:t>
      </w:r>
      <w:r w:rsidR="00283397" w:rsidRPr="00CD0864">
        <w:rPr>
          <w:sz w:val="22"/>
          <w:szCs w:val="22"/>
        </w:rPr>
        <w:t xml:space="preserve">what </w:t>
      </w:r>
      <w:r w:rsidRPr="00CD0864">
        <w:rPr>
          <w:sz w:val="22"/>
          <w:szCs w:val="22"/>
        </w:rPr>
        <w:t xml:space="preserve">needs to </w:t>
      </w:r>
      <w:r w:rsidR="00283397" w:rsidRPr="00CD0864">
        <w:rPr>
          <w:sz w:val="22"/>
          <w:szCs w:val="22"/>
        </w:rPr>
        <w:t xml:space="preserve">be </w:t>
      </w:r>
      <w:r w:rsidRPr="00CD0864">
        <w:rPr>
          <w:sz w:val="22"/>
          <w:szCs w:val="22"/>
        </w:rPr>
        <w:t xml:space="preserve">done and what challenges are faced. Typically we see 1 or 2 days </w:t>
      </w:r>
      <w:r w:rsidR="005D3363" w:rsidRPr="00CD0864">
        <w:rPr>
          <w:sz w:val="22"/>
          <w:szCs w:val="22"/>
        </w:rPr>
        <w:t xml:space="preserve">are required </w:t>
      </w:r>
      <w:r w:rsidRPr="00CD0864">
        <w:rPr>
          <w:sz w:val="22"/>
          <w:szCs w:val="22"/>
        </w:rPr>
        <w:t>on site.</w:t>
      </w:r>
    </w:p>
    <w:p w:rsidR="005D3363" w:rsidRPr="00CD0864" w:rsidRDefault="005D3363" w:rsidP="00E62B46">
      <w:pPr>
        <w:pStyle w:val="Default"/>
        <w:rPr>
          <w:sz w:val="22"/>
          <w:szCs w:val="22"/>
        </w:rPr>
      </w:pPr>
    </w:p>
    <w:p w:rsidR="005D3363" w:rsidRPr="00CD0864" w:rsidRDefault="005D3363" w:rsidP="00E62B46">
      <w:pPr>
        <w:pStyle w:val="Default"/>
        <w:rPr>
          <w:sz w:val="22"/>
          <w:szCs w:val="22"/>
        </w:rPr>
      </w:pPr>
      <w:r w:rsidRPr="00CD0864">
        <w:rPr>
          <w:sz w:val="22"/>
          <w:szCs w:val="22"/>
        </w:rPr>
        <w:t>With a system support contract Advatek provides online and telephone support for the system. Typically this covers Advatek’s business hours of Monday to Friday 8:30am-5:00pm, and this contract is renewable every January.</w:t>
      </w:r>
    </w:p>
    <w:p w:rsidR="00E05568" w:rsidRPr="00CD0864" w:rsidRDefault="00E05568" w:rsidP="00E62B46">
      <w:pPr>
        <w:pStyle w:val="Default"/>
        <w:rPr>
          <w:sz w:val="22"/>
          <w:szCs w:val="22"/>
        </w:rPr>
      </w:pPr>
    </w:p>
    <w:p w:rsidR="00E05568" w:rsidRPr="00CD0864" w:rsidRDefault="00E05568" w:rsidP="00E62B46">
      <w:pPr>
        <w:pStyle w:val="Default"/>
        <w:rPr>
          <w:sz w:val="22"/>
          <w:szCs w:val="22"/>
        </w:rPr>
      </w:pPr>
      <w:r w:rsidRPr="00CD0864">
        <w:rPr>
          <w:sz w:val="22"/>
          <w:szCs w:val="22"/>
        </w:rPr>
        <w:t>See quotation #5135 for pricing of the various components.</w:t>
      </w:r>
    </w:p>
    <w:p w:rsidR="005D3363" w:rsidRDefault="005D3363" w:rsidP="00E62B46">
      <w:pPr>
        <w:pStyle w:val="Default"/>
        <w:rPr>
          <w:sz w:val="22"/>
          <w:szCs w:val="22"/>
        </w:rPr>
      </w:pPr>
    </w:p>
    <w:p w:rsidR="00E05568" w:rsidRDefault="00E05568" w:rsidP="00E05568">
      <w:pPr>
        <w:pStyle w:val="Subtitle"/>
      </w:pPr>
      <w:r>
        <w:t>Please note the following;</w:t>
      </w:r>
      <w:r w:rsidR="003679FF" w:rsidRPr="003679FF">
        <w:rPr>
          <w:rFonts w:ascii="Calibri" w:hAnsi="Calibri" w:cs="Calibri"/>
          <w:noProof/>
          <w:color w:val="000000"/>
          <w:lang w:eastAsia="en-CA"/>
        </w:rPr>
        <w:t xml:space="preserve"> </w:t>
      </w:r>
    </w:p>
    <w:p w:rsidR="00E05568" w:rsidRDefault="00E05568" w:rsidP="00E05568">
      <w:pPr>
        <w:autoSpaceDE w:val="0"/>
        <w:autoSpaceDN w:val="0"/>
        <w:adjustRightInd w:val="0"/>
        <w:spacing w:after="0" w:line="240" w:lineRule="auto"/>
        <w:rPr>
          <w:rFonts w:ascii="Calibri" w:hAnsi="Calibri" w:cs="Calibri"/>
          <w:color w:val="000000"/>
        </w:rPr>
      </w:pPr>
      <w:r w:rsidRPr="00E05568">
        <w:rPr>
          <w:rFonts w:ascii="Calibri" w:hAnsi="Calibri" w:cs="Calibri"/>
          <w:color w:val="000000"/>
        </w:rPr>
        <w:lastRenderedPageBreak/>
        <w:t>DELL PC q</w:t>
      </w:r>
      <w:r>
        <w:rPr>
          <w:rFonts w:ascii="Calibri" w:hAnsi="Calibri" w:cs="Calibri"/>
          <w:color w:val="000000"/>
        </w:rPr>
        <w:t>uote can be provided on request</w:t>
      </w:r>
    </w:p>
    <w:p w:rsidR="00E05568" w:rsidRDefault="00E05568" w:rsidP="00E05568">
      <w:pPr>
        <w:autoSpaceDE w:val="0"/>
        <w:autoSpaceDN w:val="0"/>
        <w:adjustRightInd w:val="0"/>
        <w:spacing w:after="0" w:line="240" w:lineRule="auto"/>
        <w:rPr>
          <w:rFonts w:ascii="Calibri" w:hAnsi="Calibri" w:cs="Calibri"/>
          <w:color w:val="000000"/>
        </w:rPr>
      </w:pPr>
    </w:p>
    <w:p w:rsidR="00E05568" w:rsidRDefault="00E05568" w:rsidP="00E0556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PC specifications: </w:t>
      </w:r>
    </w:p>
    <w:p w:rsidR="00E05568" w:rsidRDefault="00E05568" w:rsidP="00E05568">
      <w:pPr>
        <w:autoSpaceDE w:val="0"/>
        <w:autoSpaceDN w:val="0"/>
        <w:adjustRightInd w:val="0"/>
        <w:spacing w:after="0" w:line="240" w:lineRule="auto"/>
        <w:ind w:firstLine="720"/>
        <w:rPr>
          <w:rFonts w:ascii="Calibri" w:hAnsi="Calibri" w:cs="Calibri"/>
          <w:color w:val="000000"/>
        </w:rPr>
      </w:pPr>
      <w:r w:rsidRPr="00E05568">
        <w:rPr>
          <w:rFonts w:ascii="Calibri" w:hAnsi="Calibri" w:cs="Calibri"/>
          <w:color w:val="000000"/>
        </w:rPr>
        <w:t>Windows 10 64-bit system requirements</w:t>
      </w:r>
    </w:p>
    <w:p w:rsidR="00E05568" w:rsidRDefault="00E05568" w:rsidP="00E05568">
      <w:pPr>
        <w:autoSpaceDE w:val="0"/>
        <w:autoSpaceDN w:val="0"/>
        <w:adjustRightInd w:val="0"/>
        <w:spacing w:after="0" w:line="240" w:lineRule="auto"/>
        <w:ind w:firstLine="720"/>
        <w:rPr>
          <w:rFonts w:ascii="Calibri" w:hAnsi="Calibri" w:cs="Calibri"/>
          <w:color w:val="000000"/>
        </w:rPr>
      </w:pPr>
      <w:r w:rsidRPr="00E05568">
        <w:rPr>
          <w:rFonts w:ascii="Calibri" w:hAnsi="Calibri" w:cs="Calibri"/>
          <w:color w:val="000000"/>
        </w:rPr>
        <w:t>1GHz Processor, 4GB RAM, 500 GB HD</w:t>
      </w:r>
    </w:p>
    <w:p w:rsidR="00E05568" w:rsidRDefault="00E05568" w:rsidP="00E05568">
      <w:pPr>
        <w:autoSpaceDE w:val="0"/>
        <w:autoSpaceDN w:val="0"/>
        <w:adjustRightInd w:val="0"/>
        <w:spacing w:after="0" w:line="240" w:lineRule="auto"/>
        <w:rPr>
          <w:rFonts w:ascii="Calibri" w:hAnsi="Calibri" w:cs="Calibri"/>
          <w:color w:val="000000"/>
        </w:rPr>
      </w:pPr>
    </w:p>
    <w:p w:rsidR="00E05568" w:rsidRDefault="00E05568" w:rsidP="00E05568">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On site</w:t>
      </w:r>
      <w:proofErr w:type="spellEnd"/>
      <w:r>
        <w:rPr>
          <w:rFonts w:ascii="Calibri" w:hAnsi="Calibri" w:cs="Calibri"/>
          <w:color w:val="000000"/>
        </w:rPr>
        <w:t xml:space="preserve"> service rates</w:t>
      </w:r>
    </w:p>
    <w:p w:rsidR="00E05568" w:rsidRPr="00E05568" w:rsidRDefault="00E05568" w:rsidP="00E05568">
      <w:pPr>
        <w:pStyle w:val="ListParagraph"/>
        <w:numPr>
          <w:ilvl w:val="0"/>
          <w:numId w:val="8"/>
        </w:numPr>
        <w:autoSpaceDE w:val="0"/>
        <w:autoSpaceDN w:val="0"/>
        <w:adjustRightInd w:val="0"/>
        <w:spacing w:after="0" w:line="240" w:lineRule="auto"/>
        <w:rPr>
          <w:rFonts w:ascii="Calibri" w:hAnsi="Calibri" w:cs="Calibri"/>
          <w:color w:val="000000"/>
        </w:rPr>
      </w:pPr>
      <w:r w:rsidRPr="00E05568">
        <w:rPr>
          <w:rFonts w:ascii="Calibri" w:hAnsi="Calibri" w:cs="Calibri"/>
          <w:color w:val="000000"/>
        </w:rPr>
        <w:t>$81.25 per hour between 8:30am-5pm mon-</w:t>
      </w:r>
      <w:proofErr w:type="spellStart"/>
      <w:r w:rsidRPr="00E05568">
        <w:rPr>
          <w:rFonts w:ascii="Calibri" w:hAnsi="Calibri" w:cs="Calibri"/>
          <w:color w:val="000000"/>
        </w:rPr>
        <w:t>fri</w:t>
      </w:r>
      <w:proofErr w:type="spellEnd"/>
      <w:r w:rsidR="00690780">
        <w:rPr>
          <w:rFonts w:ascii="Calibri" w:hAnsi="Calibri" w:cs="Calibri"/>
          <w:color w:val="000000"/>
        </w:rPr>
        <w:t xml:space="preserve"> including travel time to and from Moncton</w:t>
      </w:r>
    </w:p>
    <w:p w:rsidR="00E05568" w:rsidRDefault="00E05568" w:rsidP="00E05568">
      <w:pPr>
        <w:pStyle w:val="ListParagraph"/>
        <w:numPr>
          <w:ilvl w:val="0"/>
          <w:numId w:val="8"/>
        </w:numPr>
        <w:autoSpaceDE w:val="0"/>
        <w:autoSpaceDN w:val="0"/>
        <w:adjustRightInd w:val="0"/>
        <w:spacing w:after="30" w:line="240" w:lineRule="auto"/>
        <w:rPr>
          <w:rFonts w:ascii="Calibri" w:hAnsi="Calibri" w:cs="Calibri"/>
          <w:color w:val="000000"/>
        </w:rPr>
      </w:pPr>
      <w:r w:rsidRPr="00271C04">
        <w:rPr>
          <w:rFonts w:ascii="Calibri" w:hAnsi="Calibri" w:cs="Calibri"/>
          <w:color w:val="000000"/>
        </w:rPr>
        <w:t>Mileage billed at $0.</w:t>
      </w:r>
      <w:r w:rsidR="00690780">
        <w:rPr>
          <w:rFonts w:ascii="Calibri" w:hAnsi="Calibri" w:cs="Calibri"/>
          <w:color w:val="000000"/>
        </w:rPr>
        <w:t>6</w:t>
      </w:r>
      <w:r w:rsidRPr="00271C04">
        <w:rPr>
          <w:rFonts w:ascii="Calibri" w:hAnsi="Calibri" w:cs="Calibri"/>
          <w:color w:val="000000"/>
        </w:rPr>
        <w:t xml:space="preserve">0 per km </w:t>
      </w:r>
    </w:p>
    <w:p w:rsidR="00E05568" w:rsidRPr="00271C04" w:rsidRDefault="00E05568" w:rsidP="00E05568">
      <w:pPr>
        <w:pStyle w:val="ListParagraph"/>
        <w:autoSpaceDE w:val="0"/>
        <w:autoSpaceDN w:val="0"/>
        <w:adjustRightInd w:val="0"/>
        <w:spacing w:after="30" w:line="240" w:lineRule="auto"/>
        <w:rPr>
          <w:rFonts w:ascii="Calibri" w:hAnsi="Calibri" w:cs="Calibri"/>
          <w:color w:val="000000"/>
        </w:rPr>
      </w:pPr>
    </w:p>
    <w:p w:rsidR="00CD0864" w:rsidRDefault="00271C04" w:rsidP="005D0EE7">
      <w:pPr>
        <w:autoSpaceDE w:val="0"/>
        <w:autoSpaceDN w:val="0"/>
        <w:adjustRightInd w:val="0"/>
        <w:spacing w:after="0" w:line="240" w:lineRule="auto"/>
        <w:rPr>
          <w:rFonts w:ascii="Calibri" w:hAnsi="Calibri" w:cs="Calibri"/>
          <w:color w:val="000000"/>
        </w:rPr>
      </w:pPr>
      <w:r w:rsidRPr="00271C04">
        <w:rPr>
          <w:rFonts w:ascii="Calibri" w:hAnsi="Calibri" w:cs="Calibri"/>
          <w:color w:val="000000"/>
        </w:rPr>
        <w:t xml:space="preserve">FOB Moncton Taxes Extra </w:t>
      </w:r>
      <w:r w:rsidR="005F0266">
        <w:rPr>
          <w:rFonts w:ascii="Calibri" w:hAnsi="Calibri" w:cs="Calibri"/>
          <w:color w:val="000000"/>
        </w:rPr>
        <w:t xml:space="preserve">         </w:t>
      </w:r>
    </w:p>
    <w:p w:rsidR="005D0EE7" w:rsidRDefault="005F0266" w:rsidP="005D0EE7">
      <w:pPr>
        <w:autoSpaceDE w:val="0"/>
        <w:autoSpaceDN w:val="0"/>
        <w:adjustRightInd w:val="0"/>
        <w:spacing w:after="0" w:line="240" w:lineRule="auto"/>
      </w:pPr>
      <w:r>
        <w:t>Lead Time 3</w:t>
      </w:r>
      <w:r w:rsidR="00EB6AAC">
        <w:t>-4</w:t>
      </w:r>
      <w:bookmarkStart w:id="0" w:name="_GoBack"/>
      <w:bookmarkEnd w:id="0"/>
      <w:r>
        <w:t xml:space="preserve"> Weeks</w:t>
      </w:r>
      <w:r w:rsidR="005D0EE7">
        <w:tab/>
      </w:r>
    </w:p>
    <w:sectPr w:rsidR="005D0EE7">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90" w:rsidRDefault="00F03390" w:rsidP="00CF41A4">
      <w:pPr>
        <w:spacing w:after="0" w:line="240" w:lineRule="auto"/>
      </w:pPr>
      <w:r>
        <w:separator/>
      </w:r>
    </w:p>
  </w:endnote>
  <w:endnote w:type="continuationSeparator" w:id="0">
    <w:p w:rsidR="00F03390" w:rsidRDefault="00F03390" w:rsidP="00CF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235463"/>
      <w:docPartObj>
        <w:docPartGallery w:val="Page Numbers (Bottom of Page)"/>
        <w:docPartUnique/>
      </w:docPartObj>
    </w:sdtPr>
    <w:sdtEndPr>
      <w:rPr>
        <w:noProof/>
      </w:rPr>
    </w:sdtEndPr>
    <w:sdtContent>
      <w:p w:rsidR="002929D2" w:rsidRDefault="002929D2">
        <w:pPr>
          <w:pStyle w:val="Footer"/>
          <w:jc w:val="center"/>
        </w:pPr>
        <w:r>
          <w:fldChar w:fldCharType="begin"/>
        </w:r>
        <w:r>
          <w:instrText xml:space="preserve"> PAGE   \* MERGEFORMAT </w:instrText>
        </w:r>
        <w:r>
          <w:fldChar w:fldCharType="separate"/>
        </w:r>
        <w:r w:rsidR="00EB6AAC">
          <w:rPr>
            <w:noProof/>
          </w:rPr>
          <w:t>2</w:t>
        </w:r>
        <w:r>
          <w:rPr>
            <w:noProof/>
          </w:rPr>
          <w:fldChar w:fldCharType="end"/>
        </w:r>
      </w:p>
    </w:sdtContent>
  </w:sdt>
  <w:p w:rsidR="002929D2" w:rsidRDefault="00292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90" w:rsidRDefault="00F03390" w:rsidP="00CF41A4">
      <w:pPr>
        <w:spacing w:after="0" w:line="240" w:lineRule="auto"/>
      </w:pPr>
      <w:r>
        <w:separator/>
      </w:r>
    </w:p>
  </w:footnote>
  <w:footnote w:type="continuationSeparator" w:id="0">
    <w:p w:rsidR="00F03390" w:rsidRDefault="00F03390" w:rsidP="00CF4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C0" w:rsidRDefault="002929D2">
    <w:pPr>
      <w:pStyle w:val="Header"/>
    </w:pPr>
    <w:r>
      <w:rPr>
        <w:noProof/>
        <w:lang w:eastAsia="en-CA"/>
      </w:rPr>
      <w:drawing>
        <wp:anchor distT="0" distB="0" distL="114300" distR="114300" simplePos="0" relativeHeight="251658240" behindDoc="1" locked="0" layoutInCell="1" allowOverlap="1" wp14:anchorId="2A57FF9E" wp14:editId="0CF610C4">
          <wp:simplePos x="0" y="0"/>
          <wp:positionH relativeFrom="column">
            <wp:posOffset>-42545</wp:posOffset>
          </wp:positionH>
          <wp:positionV relativeFrom="paragraph">
            <wp:posOffset>144780</wp:posOffset>
          </wp:positionV>
          <wp:extent cx="2151380" cy="32258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tek email signature3.png"/>
                  <pic:cNvPicPr/>
                </pic:nvPicPr>
                <pic:blipFill>
                  <a:blip r:embed="rId1">
                    <a:extLst>
                      <a:ext uri="{28A0092B-C50C-407E-A947-70E740481C1C}">
                        <a14:useLocalDpi xmlns:a14="http://schemas.microsoft.com/office/drawing/2010/main" val="0"/>
                      </a:ext>
                    </a:extLst>
                  </a:blip>
                  <a:stretch>
                    <a:fillRect/>
                  </a:stretch>
                </pic:blipFill>
                <pic:spPr>
                  <a:xfrm>
                    <a:off x="0" y="0"/>
                    <a:ext cx="2151380" cy="32258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tblW w:w="3603" w:type="dxa"/>
      <w:tblInd w:w="6212" w:type="dxa"/>
      <w:tblLook w:val="04A0" w:firstRow="1" w:lastRow="0" w:firstColumn="1" w:lastColumn="0" w:noHBand="0" w:noVBand="1"/>
    </w:tblPr>
    <w:tblGrid>
      <w:gridCol w:w="243"/>
      <w:gridCol w:w="1650"/>
      <w:gridCol w:w="1710"/>
    </w:tblGrid>
    <w:tr w:rsidR="00500CC0" w:rsidTr="00500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dxa"/>
        </w:tcPr>
        <w:p w:rsidR="00500CC0" w:rsidRDefault="00500CC0">
          <w:pPr>
            <w:pStyle w:val="Header"/>
          </w:pPr>
        </w:p>
      </w:tc>
      <w:tc>
        <w:tcPr>
          <w:tcW w:w="1650" w:type="dxa"/>
        </w:tcPr>
        <w:p w:rsidR="00500CC0" w:rsidRDefault="00500CC0">
          <w:pPr>
            <w:pStyle w:val="Header"/>
            <w:cnfStyle w:val="100000000000" w:firstRow="1" w:lastRow="0" w:firstColumn="0" w:lastColumn="0" w:oddVBand="0" w:evenVBand="0" w:oddHBand="0" w:evenHBand="0" w:firstRowFirstColumn="0" w:firstRowLastColumn="0" w:lastRowFirstColumn="0" w:lastRowLastColumn="0"/>
          </w:pPr>
          <w:r>
            <w:t>QUOTE#</w:t>
          </w:r>
        </w:p>
      </w:tc>
      <w:tc>
        <w:tcPr>
          <w:tcW w:w="1710" w:type="dxa"/>
        </w:tcPr>
        <w:p w:rsidR="00500CC0" w:rsidRDefault="00BC3E96" w:rsidP="0006547E">
          <w:pPr>
            <w:pStyle w:val="Header"/>
            <w:cnfStyle w:val="100000000000" w:firstRow="1" w:lastRow="0" w:firstColumn="0" w:lastColumn="0" w:oddVBand="0" w:evenVBand="0" w:oddHBand="0" w:evenHBand="0" w:firstRowFirstColumn="0" w:firstRowLastColumn="0" w:lastRowFirstColumn="0" w:lastRowLastColumn="0"/>
          </w:pPr>
          <w:r>
            <w:t>RMB</w:t>
          </w:r>
          <w:r w:rsidR="00500CC0">
            <w:t>-1</w:t>
          </w:r>
          <w:r w:rsidR="0006547E">
            <w:t>7</w:t>
          </w:r>
          <w:r>
            <w:t>0</w:t>
          </w:r>
          <w:r w:rsidR="0006547E">
            <w:t>110</w:t>
          </w:r>
          <w:r w:rsidR="00500CC0">
            <w:t>-01</w:t>
          </w:r>
        </w:p>
      </w:tc>
    </w:tr>
    <w:tr w:rsidR="00500CC0" w:rsidTr="0050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dxa"/>
        </w:tcPr>
        <w:p w:rsidR="00500CC0" w:rsidRDefault="00500CC0">
          <w:pPr>
            <w:pStyle w:val="Header"/>
          </w:pPr>
        </w:p>
      </w:tc>
      <w:tc>
        <w:tcPr>
          <w:tcW w:w="1650" w:type="dxa"/>
        </w:tcPr>
        <w:p w:rsidR="00500CC0" w:rsidRDefault="00500CC0">
          <w:pPr>
            <w:pStyle w:val="Header"/>
            <w:cnfStyle w:val="000000100000" w:firstRow="0" w:lastRow="0" w:firstColumn="0" w:lastColumn="0" w:oddVBand="0" w:evenVBand="0" w:oddHBand="1" w:evenHBand="0" w:firstRowFirstColumn="0" w:firstRowLastColumn="0" w:lastRowFirstColumn="0" w:lastRowLastColumn="0"/>
          </w:pPr>
          <w:r>
            <w:t>DATE</w:t>
          </w:r>
        </w:p>
      </w:tc>
      <w:tc>
        <w:tcPr>
          <w:tcW w:w="1710" w:type="dxa"/>
        </w:tcPr>
        <w:p w:rsidR="00500CC0" w:rsidRDefault="0006547E" w:rsidP="0006547E">
          <w:pPr>
            <w:pStyle w:val="Header"/>
            <w:cnfStyle w:val="000000100000" w:firstRow="0" w:lastRow="0" w:firstColumn="0" w:lastColumn="0" w:oddVBand="0" w:evenVBand="0" w:oddHBand="1" w:evenHBand="0" w:firstRowFirstColumn="0" w:firstRowLastColumn="0" w:lastRowFirstColumn="0" w:lastRowLastColumn="0"/>
          </w:pPr>
          <w:r>
            <w:t>Jan 10 2017</w:t>
          </w:r>
        </w:p>
      </w:tc>
    </w:tr>
    <w:tr w:rsidR="00500CC0" w:rsidTr="00500CC0">
      <w:tc>
        <w:tcPr>
          <w:cnfStyle w:val="001000000000" w:firstRow="0" w:lastRow="0" w:firstColumn="1" w:lastColumn="0" w:oddVBand="0" w:evenVBand="0" w:oddHBand="0" w:evenHBand="0" w:firstRowFirstColumn="0" w:firstRowLastColumn="0" w:lastRowFirstColumn="0" w:lastRowLastColumn="0"/>
          <w:tcW w:w="243" w:type="dxa"/>
        </w:tcPr>
        <w:p w:rsidR="00500CC0" w:rsidRDefault="00500CC0">
          <w:pPr>
            <w:pStyle w:val="Header"/>
          </w:pPr>
        </w:p>
      </w:tc>
      <w:tc>
        <w:tcPr>
          <w:tcW w:w="1650" w:type="dxa"/>
        </w:tcPr>
        <w:p w:rsidR="00500CC0" w:rsidRDefault="00500CC0">
          <w:pPr>
            <w:pStyle w:val="Header"/>
            <w:cnfStyle w:val="000000000000" w:firstRow="0" w:lastRow="0" w:firstColumn="0" w:lastColumn="0" w:oddVBand="0" w:evenVBand="0" w:oddHBand="0" w:evenHBand="0" w:firstRowFirstColumn="0" w:firstRowLastColumn="0" w:lastRowFirstColumn="0" w:lastRowLastColumn="0"/>
          </w:pPr>
          <w:r>
            <w:t>CUSTOMER</w:t>
          </w:r>
        </w:p>
      </w:tc>
      <w:tc>
        <w:tcPr>
          <w:tcW w:w="1710" w:type="dxa"/>
        </w:tcPr>
        <w:p w:rsidR="00500CC0" w:rsidRDefault="00BC3E96" w:rsidP="0006547E">
          <w:pPr>
            <w:pStyle w:val="Header"/>
            <w:cnfStyle w:val="000000000000" w:firstRow="0" w:lastRow="0" w:firstColumn="0" w:lastColumn="0" w:oddVBand="0" w:evenVBand="0" w:oddHBand="0" w:evenHBand="0" w:firstRowFirstColumn="0" w:firstRowLastColumn="0" w:lastRowFirstColumn="0" w:lastRowLastColumn="0"/>
          </w:pPr>
          <w:r>
            <w:t>M</w:t>
          </w:r>
          <w:r w:rsidR="0006547E">
            <w:t>cGraw Seafood</w:t>
          </w:r>
        </w:p>
      </w:tc>
    </w:tr>
  </w:tbl>
  <w:p w:rsidR="00CF41A4" w:rsidRDefault="00CF4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72F"/>
    <w:multiLevelType w:val="hybridMultilevel"/>
    <w:tmpl w:val="EAA68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B5561B"/>
    <w:multiLevelType w:val="hybridMultilevel"/>
    <w:tmpl w:val="35B6D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684DA5"/>
    <w:multiLevelType w:val="hybridMultilevel"/>
    <w:tmpl w:val="07EC22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1AC6C65"/>
    <w:multiLevelType w:val="hybridMultilevel"/>
    <w:tmpl w:val="6A50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CA531C"/>
    <w:multiLevelType w:val="hybridMultilevel"/>
    <w:tmpl w:val="1BB06E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963BE4"/>
    <w:multiLevelType w:val="hybridMultilevel"/>
    <w:tmpl w:val="C0E8390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AD4E1D"/>
    <w:multiLevelType w:val="hybridMultilevel"/>
    <w:tmpl w:val="F3B4030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F47702"/>
    <w:multiLevelType w:val="hybridMultilevel"/>
    <w:tmpl w:val="CB04FE0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7673C2"/>
    <w:multiLevelType w:val="hybridMultilevel"/>
    <w:tmpl w:val="654443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321F2A"/>
    <w:multiLevelType w:val="hybridMultilevel"/>
    <w:tmpl w:val="A76C4E2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0C32E6D"/>
    <w:multiLevelType w:val="hybridMultilevel"/>
    <w:tmpl w:val="9DA0A7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753D0362"/>
    <w:multiLevelType w:val="hybridMultilevel"/>
    <w:tmpl w:val="039480C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8907A1A"/>
    <w:multiLevelType w:val="hybridMultilevel"/>
    <w:tmpl w:val="142A0B1A"/>
    <w:lvl w:ilvl="0" w:tplc="1009000F">
      <w:start w:val="1"/>
      <w:numFmt w:val="decimal"/>
      <w:lvlText w:val="%1."/>
      <w:lvlJc w:val="left"/>
      <w:pPr>
        <w:ind w:left="774" w:hanging="360"/>
      </w:p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num w:numId="1">
    <w:abstractNumId w:val="12"/>
  </w:num>
  <w:num w:numId="2">
    <w:abstractNumId w:val="1"/>
  </w:num>
  <w:num w:numId="3">
    <w:abstractNumId w:val="0"/>
  </w:num>
  <w:num w:numId="4">
    <w:abstractNumId w:val="5"/>
  </w:num>
  <w:num w:numId="5">
    <w:abstractNumId w:val="6"/>
  </w:num>
  <w:num w:numId="6">
    <w:abstractNumId w:val="4"/>
  </w:num>
  <w:num w:numId="7">
    <w:abstractNumId w:val="8"/>
  </w:num>
  <w:num w:numId="8">
    <w:abstractNumId w:val="7"/>
  </w:num>
  <w:num w:numId="9">
    <w:abstractNumId w:val="11"/>
  </w:num>
  <w:num w:numId="10">
    <w:abstractNumId w:val="9"/>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93"/>
    <w:rsid w:val="0006547E"/>
    <w:rsid w:val="000F3452"/>
    <w:rsid w:val="00104478"/>
    <w:rsid w:val="00185008"/>
    <w:rsid w:val="00200263"/>
    <w:rsid w:val="00240AEC"/>
    <w:rsid w:val="00271C04"/>
    <w:rsid w:val="00283397"/>
    <w:rsid w:val="002929D2"/>
    <w:rsid w:val="00297C3C"/>
    <w:rsid w:val="002D567D"/>
    <w:rsid w:val="00320FA0"/>
    <w:rsid w:val="00346C8E"/>
    <w:rsid w:val="003522B7"/>
    <w:rsid w:val="00363443"/>
    <w:rsid w:val="003679FF"/>
    <w:rsid w:val="003A30BC"/>
    <w:rsid w:val="003D16A7"/>
    <w:rsid w:val="003E33D9"/>
    <w:rsid w:val="004214DC"/>
    <w:rsid w:val="00426AB0"/>
    <w:rsid w:val="0043503E"/>
    <w:rsid w:val="00483E5C"/>
    <w:rsid w:val="004A5091"/>
    <w:rsid w:val="004B4453"/>
    <w:rsid w:val="004C32BF"/>
    <w:rsid w:val="00500CC0"/>
    <w:rsid w:val="005206EC"/>
    <w:rsid w:val="00570766"/>
    <w:rsid w:val="0058401C"/>
    <w:rsid w:val="005D0EE7"/>
    <w:rsid w:val="005D3363"/>
    <w:rsid w:val="005F0266"/>
    <w:rsid w:val="00606725"/>
    <w:rsid w:val="0063323D"/>
    <w:rsid w:val="00651D82"/>
    <w:rsid w:val="00664A2C"/>
    <w:rsid w:val="00690780"/>
    <w:rsid w:val="006C0DD1"/>
    <w:rsid w:val="006C4142"/>
    <w:rsid w:val="006E4BB1"/>
    <w:rsid w:val="00716E04"/>
    <w:rsid w:val="00730FE8"/>
    <w:rsid w:val="00736ACD"/>
    <w:rsid w:val="0074572F"/>
    <w:rsid w:val="0075098D"/>
    <w:rsid w:val="007632BB"/>
    <w:rsid w:val="007D6E89"/>
    <w:rsid w:val="007E380C"/>
    <w:rsid w:val="0080444A"/>
    <w:rsid w:val="008210F2"/>
    <w:rsid w:val="00826021"/>
    <w:rsid w:val="008559C1"/>
    <w:rsid w:val="008B40EF"/>
    <w:rsid w:val="008C6548"/>
    <w:rsid w:val="008F0AF8"/>
    <w:rsid w:val="009A7E02"/>
    <w:rsid w:val="009D0088"/>
    <w:rsid w:val="009D1FC7"/>
    <w:rsid w:val="009E6545"/>
    <w:rsid w:val="00A44928"/>
    <w:rsid w:val="00A7164F"/>
    <w:rsid w:val="00A92E31"/>
    <w:rsid w:val="00AA3E21"/>
    <w:rsid w:val="00AE0172"/>
    <w:rsid w:val="00B05344"/>
    <w:rsid w:val="00B12F37"/>
    <w:rsid w:val="00B46652"/>
    <w:rsid w:val="00B64FFF"/>
    <w:rsid w:val="00B66082"/>
    <w:rsid w:val="00B92C20"/>
    <w:rsid w:val="00BC3E96"/>
    <w:rsid w:val="00BD5EFB"/>
    <w:rsid w:val="00C86391"/>
    <w:rsid w:val="00C86890"/>
    <w:rsid w:val="00CD0864"/>
    <w:rsid w:val="00CE1EF5"/>
    <w:rsid w:val="00CF41A4"/>
    <w:rsid w:val="00D41C59"/>
    <w:rsid w:val="00D81890"/>
    <w:rsid w:val="00D81FD0"/>
    <w:rsid w:val="00DB4407"/>
    <w:rsid w:val="00DC058F"/>
    <w:rsid w:val="00E05568"/>
    <w:rsid w:val="00E20679"/>
    <w:rsid w:val="00E62B46"/>
    <w:rsid w:val="00E93E93"/>
    <w:rsid w:val="00E97FDC"/>
    <w:rsid w:val="00EB6AAC"/>
    <w:rsid w:val="00F03390"/>
    <w:rsid w:val="00FA6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F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9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30FE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30F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F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5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B7"/>
    <w:rPr>
      <w:rFonts w:ascii="Tahoma" w:hAnsi="Tahoma" w:cs="Tahoma"/>
      <w:sz w:val="16"/>
      <w:szCs w:val="16"/>
    </w:rPr>
  </w:style>
  <w:style w:type="character" w:styleId="IntenseEmphasis">
    <w:name w:val="Intense Emphasis"/>
    <w:basedOn w:val="DefaultParagraphFont"/>
    <w:uiPriority w:val="21"/>
    <w:qFormat/>
    <w:rsid w:val="00271C04"/>
    <w:rPr>
      <w:b/>
      <w:bCs/>
      <w:i/>
      <w:iCs/>
      <w:color w:val="4F81BD" w:themeColor="accent1"/>
    </w:rPr>
  </w:style>
  <w:style w:type="paragraph" w:styleId="ListParagraph">
    <w:name w:val="List Paragraph"/>
    <w:basedOn w:val="Normal"/>
    <w:uiPriority w:val="34"/>
    <w:qFormat/>
    <w:rsid w:val="00271C04"/>
    <w:pPr>
      <w:ind w:left="720"/>
      <w:contextualSpacing/>
    </w:pPr>
  </w:style>
  <w:style w:type="paragraph" w:styleId="NoSpacing">
    <w:name w:val="No Spacing"/>
    <w:uiPriority w:val="1"/>
    <w:qFormat/>
    <w:rsid w:val="005F0266"/>
    <w:pPr>
      <w:spacing w:after="0" w:line="240" w:lineRule="auto"/>
    </w:pPr>
    <w:rPr>
      <w:lang w:val="en-US"/>
    </w:rPr>
  </w:style>
  <w:style w:type="paragraph" w:styleId="PlainText">
    <w:name w:val="Plain Text"/>
    <w:basedOn w:val="Normal"/>
    <w:link w:val="PlainTextChar"/>
    <w:uiPriority w:val="99"/>
    <w:semiHidden/>
    <w:unhideWhenUsed/>
    <w:rsid w:val="003D16A7"/>
    <w:pPr>
      <w:spacing w:after="0" w:line="240" w:lineRule="auto"/>
    </w:pPr>
    <w:rPr>
      <w:rFonts w:ascii="Calibri" w:hAnsi="Calibri" w:cs="Times New Roman"/>
      <w:lang w:eastAsia="en-CA"/>
    </w:rPr>
  </w:style>
  <w:style w:type="character" w:customStyle="1" w:styleId="PlainTextChar">
    <w:name w:val="Plain Text Char"/>
    <w:basedOn w:val="DefaultParagraphFont"/>
    <w:link w:val="PlainText"/>
    <w:uiPriority w:val="99"/>
    <w:semiHidden/>
    <w:rsid w:val="003D16A7"/>
    <w:rPr>
      <w:rFonts w:ascii="Calibri" w:hAnsi="Calibri" w:cs="Times New Roman"/>
      <w:lang w:eastAsia="en-CA"/>
    </w:rPr>
  </w:style>
  <w:style w:type="table" w:styleId="TableGrid">
    <w:name w:val="Table Grid"/>
    <w:basedOn w:val="TableNormal"/>
    <w:uiPriority w:val="59"/>
    <w:rsid w:val="006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1D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CF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A4"/>
  </w:style>
  <w:style w:type="paragraph" w:styleId="Footer">
    <w:name w:val="footer"/>
    <w:basedOn w:val="Normal"/>
    <w:link w:val="FooterChar"/>
    <w:uiPriority w:val="99"/>
    <w:unhideWhenUsed/>
    <w:rsid w:val="00C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A4"/>
  </w:style>
  <w:style w:type="paragraph" w:styleId="Subtitle">
    <w:name w:val="Subtitle"/>
    <w:basedOn w:val="Normal"/>
    <w:next w:val="Normal"/>
    <w:link w:val="SubtitleChar"/>
    <w:uiPriority w:val="11"/>
    <w:qFormat/>
    <w:rsid w:val="00E055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556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F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9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30FE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30F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F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5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B7"/>
    <w:rPr>
      <w:rFonts w:ascii="Tahoma" w:hAnsi="Tahoma" w:cs="Tahoma"/>
      <w:sz w:val="16"/>
      <w:szCs w:val="16"/>
    </w:rPr>
  </w:style>
  <w:style w:type="character" w:styleId="IntenseEmphasis">
    <w:name w:val="Intense Emphasis"/>
    <w:basedOn w:val="DefaultParagraphFont"/>
    <w:uiPriority w:val="21"/>
    <w:qFormat/>
    <w:rsid w:val="00271C04"/>
    <w:rPr>
      <w:b/>
      <w:bCs/>
      <w:i/>
      <w:iCs/>
      <w:color w:val="4F81BD" w:themeColor="accent1"/>
    </w:rPr>
  </w:style>
  <w:style w:type="paragraph" w:styleId="ListParagraph">
    <w:name w:val="List Paragraph"/>
    <w:basedOn w:val="Normal"/>
    <w:uiPriority w:val="34"/>
    <w:qFormat/>
    <w:rsid w:val="00271C04"/>
    <w:pPr>
      <w:ind w:left="720"/>
      <w:contextualSpacing/>
    </w:pPr>
  </w:style>
  <w:style w:type="paragraph" w:styleId="NoSpacing">
    <w:name w:val="No Spacing"/>
    <w:uiPriority w:val="1"/>
    <w:qFormat/>
    <w:rsid w:val="005F0266"/>
    <w:pPr>
      <w:spacing w:after="0" w:line="240" w:lineRule="auto"/>
    </w:pPr>
    <w:rPr>
      <w:lang w:val="en-US"/>
    </w:rPr>
  </w:style>
  <w:style w:type="paragraph" w:styleId="PlainText">
    <w:name w:val="Plain Text"/>
    <w:basedOn w:val="Normal"/>
    <w:link w:val="PlainTextChar"/>
    <w:uiPriority w:val="99"/>
    <w:semiHidden/>
    <w:unhideWhenUsed/>
    <w:rsid w:val="003D16A7"/>
    <w:pPr>
      <w:spacing w:after="0" w:line="240" w:lineRule="auto"/>
    </w:pPr>
    <w:rPr>
      <w:rFonts w:ascii="Calibri" w:hAnsi="Calibri" w:cs="Times New Roman"/>
      <w:lang w:eastAsia="en-CA"/>
    </w:rPr>
  </w:style>
  <w:style w:type="character" w:customStyle="1" w:styleId="PlainTextChar">
    <w:name w:val="Plain Text Char"/>
    <w:basedOn w:val="DefaultParagraphFont"/>
    <w:link w:val="PlainText"/>
    <w:uiPriority w:val="99"/>
    <w:semiHidden/>
    <w:rsid w:val="003D16A7"/>
    <w:rPr>
      <w:rFonts w:ascii="Calibri" w:hAnsi="Calibri" w:cs="Times New Roman"/>
      <w:lang w:eastAsia="en-CA"/>
    </w:rPr>
  </w:style>
  <w:style w:type="table" w:styleId="TableGrid">
    <w:name w:val="Table Grid"/>
    <w:basedOn w:val="TableNormal"/>
    <w:uiPriority w:val="59"/>
    <w:rsid w:val="006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1D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CF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A4"/>
  </w:style>
  <w:style w:type="paragraph" w:styleId="Footer">
    <w:name w:val="footer"/>
    <w:basedOn w:val="Normal"/>
    <w:link w:val="FooterChar"/>
    <w:uiPriority w:val="99"/>
    <w:unhideWhenUsed/>
    <w:rsid w:val="00C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A4"/>
  </w:style>
  <w:style w:type="paragraph" w:styleId="Subtitle">
    <w:name w:val="Subtitle"/>
    <w:basedOn w:val="Normal"/>
    <w:next w:val="Normal"/>
    <w:link w:val="SubtitleChar"/>
    <w:uiPriority w:val="11"/>
    <w:qFormat/>
    <w:rsid w:val="00E055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556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9071">
      <w:bodyDiv w:val="1"/>
      <w:marLeft w:val="0"/>
      <w:marRight w:val="0"/>
      <w:marTop w:val="0"/>
      <w:marBottom w:val="0"/>
      <w:divBdr>
        <w:top w:val="none" w:sz="0" w:space="0" w:color="auto"/>
        <w:left w:val="none" w:sz="0" w:space="0" w:color="auto"/>
        <w:bottom w:val="none" w:sz="0" w:space="0" w:color="auto"/>
        <w:right w:val="none" w:sz="0" w:space="0" w:color="auto"/>
      </w:divBdr>
    </w:div>
    <w:div w:id="106317878">
      <w:bodyDiv w:val="1"/>
      <w:marLeft w:val="0"/>
      <w:marRight w:val="0"/>
      <w:marTop w:val="0"/>
      <w:marBottom w:val="0"/>
      <w:divBdr>
        <w:top w:val="none" w:sz="0" w:space="0" w:color="auto"/>
        <w:left w:val="none" w:sz="0" w:space="0" w:color="auto"/>
        <w:bottom w:val="none" w:sz="0" w:space="0" w:color="auto"/>
        <w:right w:val="none" w:sz="0" w:space="0" w:color="auto"/>
      </w:divBdr>
    </w:div>
    <w:div w:id="155537947">
      <w:bodyDiv w:val="1"/>
      <w:marLeft w:val="0"/>
      <w:marRight w:val="0"/>
      <w:marTop w:val="0"/>
      <w:marBottom w:val="0"/>
      <w:divBdr>
        <w:top w:val="none" w:sz="0" w:space="0" w:color="auto"/>
        <w:left w:val="none" w:sz="0" w:space="0" w:color="auto"/>
        <w:bottom w:val="none" w:sz="0" w:space="0" w:color="auto"/>
        <w:right w:val="none" w:sz="0" w:space="0" w:color="auto"/>
      </w:divBdr>
    </w:div>
    <w:div w:id="363482623">
      <w:bodyDiv w:val="1"/>
      <w:marLeft w:val="0"/>
      <w:marRight w:val="0"/>
      <w:marTop w:val="0"/>
      <w:marBottom w:val="0"/>
      <w:divBdr>
        <w:top w:val="none" w:sz="0" w:space="0" w:color="auto"/>
        <w:left w:val="none" w:sz="0" w:space="0" w:color="auto"/>
        <w:bottom w:val="none" w:sz="0" w:space="0" w:color="auto"/>
        <w:right w:val="none" w:sz="0" w:space="0" w:color="auto"/>
      </w:divBdr>
    </w:div>
    <w:div w:id="1180193557">
      <w:bodyDiv w:val="1"/>
      <w:marLeft w:val="0"/>
      <w:marRight w:val="0"/>
      <w:marTop w:val="0"/>
      <w:marBottom w:val="0"/>
      <w:divBdr>
        <w:top w:val="none" w:sz="0" w:space="0" w:color="auto"/>
        <w:left w:val="none" w:sz="0" w:space="0" w:color="auto"/>
        <w:bottom w:val="none" w:sz="0" w:space="0" w:color="auto"/>
        <w:right w:val="none" w:sz="0" w:space="0" w:color="auto"/>
      </w:divBdr>
    </w:div>
    <w:div w:id="1445149678">
      <w:bodyDiv w:val="1"/>
      <w:marLeft w:val="0"/>
      <w:marRight w:val="0"/>
      <w:marTop w:val="0"/>
      <w:marBottom w:val="0"/>
      <w:divBdr>
        <w:top w:val="none" w:sz="0" w:space="0" w:color="auto"/>
        <w:left w:val="none" w:sz="0" w:space="0" w:color="auto"/>
        <w:bottom w:val="none" w:sz="0" w:space="0" w:color="auto"/>
        <w:right w:val="none" w:sz="0" w:space="0" w:color="auto"/>
      </w:divBdr>
    </w:div>
    <w:div w:id="1628587399">
      <w:bodyDiv w:val="1"/>
      <w:marLeft w:val="0"/>
      <w:marRight w:val="0"/>
      <w:marTop w:val="0"/>
      <w:marBottom w:val="0"/>
      <w:divBdr>
        <w:top w:val="none" w:sz="0" w:space="0" w:color="auto"/>
        <w:left w:val="none" w:sz="0" w:space="0" w:color="auto"/>
        <w:bottom w:val="none" w:sz="0" w:space="0" w:color="auto"/>
        <w:right w:val="none" w:sz="0" w:space="0" w:color="auto"/>
      </w:divBdr>
    </w:div>
    <w:div w:id="1870871071">
      <w:bodyDiv w:val="1"/>
      <w:marLeft w:val="0"/>
      <w:marRight w:val="0"/>
      <w:marTop w:val="0"/>
      <w:marBottom w:val="0"/>
      <w:divBdr>
        <w:top w:val="none" w:sz="0" w:space="0" w:color="auto"/>
        <w:left w:val="none" w:sz="0" w:space="0" w:color="auto"/>
        <w:bottom w:val="none" w:sz="0" w:space="0" w:color="auto"/>
        <w:right w:val="none" w:sz="0" w:space="0" w:color="auto"/>
      </w:divBdr>
    </w:div>
    <w:div w:id="19135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Boucher</dc:creator>
  <cp:lastModifiedBy>Rodney Boucher</cp:lastModifiedBy>
  <cp:revision>20</cp:revision>
  <cp:lastPrinted>2017-01-11T14:16:00Z</cp:lastPrinted>
  <dcterms:created xsi:type="dcterms:W3CDTF">2016-10-26T12:07:00Z</dcterms:created>
  <dcterms:modified xsi:type="dcterms:W3CDTF">2017-01-11T14:16:00Z</dcterms:modified>
</cp:coreProperties>
</file>